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header9.xml" ContentType="application/vnd.openxmlformats-officedocument.wordprocessingml.header+xml"/>
  <Override PartName="/word/header11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7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30" w:after="0"/>
        <w:ind w:left="3433" w:right="4212" w:hang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дополнительных профессиональных программ </w:t>
      </w:r>
      <w:r>
        <w:rPr>
          <w:i/>
          <w:sz w:val="28"/>
          <w:szCs w:val="28"/>
        </w:rPr>
        <w:t>(повышения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z w:val="28"/>
          <w:szCs w:val="28"/>
        </w:rPr>
        <w:t>квалификации,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z w:val="28"/>
          <w:szCs w:val="28"/>
        </w:rPr>
        <w:t>профессиональной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переподготовки), </w:t>
      </w:r>
      <w:r>
        <w:rPr>
          <w:sz w:val="28"/>
          <w:szCs w:val="28"/>
        </w:rPr>
        <w:t>реализуемых в 2024 году в сетевой форме совместно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партнерами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«Институт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образования»</w:t>
      </w:r>
    </w:p>
    <w:p>
      <w:pPr>
        <w:pStyle w:val="Style15"/>
        <w:rPr>
          <w:sz w:val="20"/>
        </w:rPr>
      </w:pPr>
      <w:r>
        <w:rPr>
          <w:sz w:val="20"/>
        </w:rPr>
      </w:r>
    </w:p>
    <w:tbl>
      <w:tblPr>
        <w:tblW w:w="148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126"/>
        <w:gridCol w:w="1985"/>
        <w:gridCol w:w="1701"/>
        <w:gridCol w:w="4960"/>
        <w:gridCol w:w="1985"/>
        <w:gridCol w:w="1559"/>
      </w:tblGrid>
      <w:tr>
        <w:trPr>
          <w:trHeight w:val="91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6" w:right="131" w:firstLine="3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6" w:right="0" w:hanging="0"/>
              <w:rPr>
                <w:sz w:val="20"/>
              </w:rPr>
            </w:pPr>
            <w:r>
              <w:rPr>
                <w:sz w:val="20"/>
              </w:rPr>
              <w:t xml:space="preserve">Название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07" w:right="191" w:firstLine="1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Трудоемкость/ </w:t>
            </w:r>
            <w:r>
              <w:rPr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8" w:right="0" w:firstLine="61"/>
              <w:rPr>
                <w:sz w:val="20"/>
              </w:rPr>
            </w:pPr>
            <w:r>
              <w:rPr>
                <w:spacing w:val="-2"/>
                <w:sz w:val="20"/>
              </w:rPr>
              <w:t>Категория слушателей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45" w:right="0" w:hanging="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09" w:right="111" w:hanging="384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реализация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305" w:right="293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Стоимость </w:t>
            </w: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слушателя (руб.)</w:t>
            </w:r>
          </w:p>
        </w:tc>
      </w:tr>
      <w:tr>
        <w:trPr>
          <w:trHeight w:val="23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2"/>
                <w:sz w:val="20"/>
              </w:rPr>
              <w:t>часов,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Единое содержание общего </w:t>
            </w:r>
            <w:r>
              <w:rPr>
                <w:spacing w:val="-2"/>
                <w:sz w:val="20"/>
              </w:rPr>
              <w:t>образования;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7848, 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как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партнерство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общеобразовательной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руководителей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ФОП;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«Академия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организацией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ОО, </w:t>
            </w:r>
            <w:r>
              <w:rPr>
                <w:spacing w:val="-2"/>
                <w:sz w:val="20"/>
              </w:rPr>
              <w:t>кадровый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2"/>
                <w:sz w:val="20"/>
              </w:rPr>
              <w:t xml:space="preserve"> обучающихся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96" w:leader="none"/>
              </w:tabs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(в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федеральном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на различных этапах </w:t>
            </w:r>
            <w:r>
              <w:rPr>
                <w:spacing w:val="-2"/>
                <w:sz w:val="20"/>
              </w:rPr>
              <w:t>обучения;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ДППО)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управленческих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финансовых </w:t>
            </w:r>
            <w:r>
              <w:rPr>
                <w:spacing w:val="-2"/>
                <w:sz w:val="20"/>
              </w:rPr>
              <w:t>ресурсов;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6.Просветительский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Президентской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2"/>
                <w:sz w:val="20"/>
              </w:rPr>
              <w:t xml:space="preserve"> интеллекта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Финансово-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2"/>
                <w:sz w:val="20"/>
              </w:rPr>
              <w:t>часов,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1.Государственное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7848, </w:t>
            </w:r>
            <w:r>
              <w:rPr>
                <w:spacing w:val="-5"/>
                <w:sz w:val="20"/>
              </w:rPr>
              <w:t>00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экономические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партнерство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24" w:leader="none"/>
              </w:tabs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руководителей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«Академия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образовании: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ОО, </w:t>
            </w:r>
            <w:r>
              <w:rPr>
                <w:spacing w:val="-2"/>
                <w:sz w:val="20"/>
              </w:rPr>
              <w:t>кадровый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96" w:leader="none"/>
              </w:tabs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(в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федеральном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управленческих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реестре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ДППО)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финансово-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автономных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учреждений;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дополнительный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источник дохода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образования;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40" w:right="1160" w:gutter="0" w:header="0" w:top="144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spacing w:before="6" w:after="0"/>
        <w:rPr>
          <w:sz w:val="18"/>
        </w:rPr>
      </w:pPr>
      <w:r>
        <w:rPr>
          <w:sz w:val="18"/>
        </w:rPr>
      </w:r>
    </w:p>
    <w:tbl>
      <w:tblPr>
        <w:tblW w:w="148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126"/>
        <w:gridCol w:w="1985"/>
        <w:gridCol w:w="1701"/>
        <w:gridCol w:w="4960"/>
        <w:gridCol w:w="1985"/>
        <w:gridCol w:w="1559"/>
      </w:tblGrid>
      <w:tr>
        <w:trPr>
          <w:trHeight w:val="6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548" w:hanging="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ресурсов Президентской библиотеки;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308" w:leader="none"/>
              </w:tabs>
              <w:spacing w:lineRule="exact" w:line="21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pacing w:val="-2"/>
                <w:sz w:val="20"/>
              </w:rPr>
              <w:t>часов,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1.Введение обновленных ФГОС и </w:t>
            </w:r>
            <w:r>
              <w:rPr>
                <w:spacing w:val="-2"/>
                <w:sz w:val="20"/>
              </w:rPr>
              <w:t>ФООП;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7848, </w:t>
            </w:r>
            <w:r>
              <w:rPr>
                <w:spacing w:val="-5"/>
                <w:sz w:val="20"/>
              </w:rPr>
              <w:t>00.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реализацией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Метапредметный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формированию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партнерство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руководителей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функциональной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«Академия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ОО, </w:t>
            </w:r>
            <w:r>
              <w:rPr>
                <w:spacing w:val="-2"/>
                <w:sz w:val="20"/>
              </w:rPr>
              <w:t>кадровый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программ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планируемых </w:t>
            </w:r>
            <w:r>
              <w:rPr>
                <w:spacing w:val="-2"/>
                <w:sz w:val="20"/>
              </w:rPr>
              <w:t>результатов;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управленческих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Организационно-методические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кадров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условиях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предметам;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6.Просветительский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Президентской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7.Развитие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2"/>
                <w:sz w:val="20"/>
              </w:rPr>
              <w:t>психолог.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Профессиональная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2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компетентности,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16000,00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Психолог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переподготовка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необходимой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партнерство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265 часов, </w:t>
            </w:r>
            <w:r>
              <w:rPr>
                <w:spacing w:val="-2"/>
                <w:sz w:val="20"/>
              </w:rPr>
              <w:t>заочная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8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психологическом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8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образовательного процесса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организациях.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государственный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университет»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Цифровая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образовательная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партнерство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среда: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руководителей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работников;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«Академия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инструменты,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2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ОО, </w:t>
            </w:r>
            <w:r>
              <w:rPr>
                <w:spacing w:val="-2"/>
                <w:sz w:val="20"/>
              </w:rPr>
              <w:t>методисты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2"/>
                <w:sz w:val="20"/>
              </w:rPr>
              <w:t xml:space="preserve"> школой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управление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2"/>
                <w:sz w:val="20"/>
              </w:rPr>
              <w:t xml:space="preserve"> процессе;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5.Просветительский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обновленных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6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Президентской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2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4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2.Реализация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партнерство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2"/>
                <w:sz w:val="20"/>
              </w:rPr>
              <w:t xml:space="preserve"> платформы;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67" w:right="157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ГлобалЛаб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ьных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2" w:right="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ФГОС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на цифровом </w:t>
            </w:r>
            <w:r>
              <w:rPr>
                <w:spacing w:val="-2"/>
                <w:sz w:val="20"/>
              </w:rPr>
              <w:t>платформе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использованием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Просветительский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платформы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Президентской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5.Развитие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1060" w:right="420" w:gutter="0" w:header="717" w:top="1340" w:footer="0" w:bottom="280"/>
          <w:pgNumType w:start="4"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sz w:val="18"/>
        </w:rPr>
      </w:pPr>
      <w:r>
        <w:rPr>
          <w:sz w:val="18"/>
        </w:rPr>
      </w:r>
    </w:p>
    <w:tbl>
      <w:tblPr>
        <w:tblW w:w="148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126"/>
        <w:gridCol w:w="1985"/>
        <w:gridCol w:w="1701"/>
        <w:gridCol w:w="4960"/>
        <w:gridCol w:w="1985"/>
        <w:gridCol w:w="1559"/>
      </w:tblGrid>
      <w:tr>
        <w:trPr>
          <w:trHeight w:val="321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Технологии работы с одаренными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условиях цифровой </w:t>
            </w:r>
            <w:r>
              <w:rPr>
                <w:spacing w:val="-2"/>
                <w:sz w:val="20"/>
              </w:rPr>
              <w:t>трансформации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10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Педагогические </w:t>
            </w:r>
            <w:r>
              <w:rPr>
                <w:sz w:val="20"/>
              </w:rPr>
              <w:t>команды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(3 чел.): методист, </w:t>
            </w:r>
            <w:r>
              <w:rPr>
                <w:spacing w:val="-2"/>
                <w:sz w:val="20"/>
              </w:rPr>
              <w:t>педагог- психолог, учитель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522" w:hanging="0"/>
              <w:jc w:val="lef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Олимпиадного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363" w:hanging="0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одаренность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традиции. Особенности и эффективные приемы работы с одаренными детьми;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958" w:hanging="0"/>
              <w:jc w:val="left"/>
              <w:rPr>
                <w:sz w:val="20"/>
              </w:rPr>
            </w:pPr>
            <w:r>
              <w:rPr>
                <w:sz w:val="20"/>
              </w:rPr>
              <w:t>Психолого-педагогическое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сопровождение одаренных детей;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1126" w:hanging="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одаренными детьми;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548" w:hanging="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ресурсов Президентской библиотеки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308" w:leader="none"/>
              </w:tabs>
              <w:spacing w:lineRule="exact" w:line="21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321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Технологии работы с одаренными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условиях цифровой </w:t>
            </w:r>
            <w:r>
              <w:rPr>
                <w:spacing w:val="-2"/>
                <w:sz w:val="20"/>
              </w:rPr>
              <w:t>трансформации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10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Педагогические работники общеобразовател </w:t>
            </w:r>
            <w:r>
              <w:rPr>
                <w:spacing w:val="-4"/>
                <w:sz w:val="20"/>
              </w:rPr>
              <w:t>ьных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522" w:hanging="0"/>
              <w:jc w:val="lef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Олимпиадного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363" w:hanging="0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одаренность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традиции. Особенности и эффективные приемы работы с одаренными детьми;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958" w:hanging="0"/>
              <w:jc w:val="left"/>
              <w:rPr>
                <w:sz w:val="20"/>
              </w:rPr>
            </w:pPr>
            <w:r>
              <w:rPr>
                <w:sz w:val="20"/>
              </w:rPr>
              <w:t>Психолого-педагогическое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сопровождение одаренных детей;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1126" w:hanging="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одаренными детьми;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548" w:hanging="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ресурсов Президентской библиотеки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08" w:leader="none"/>
              </w:tabs>
              <w:spacing w:lineRule="exact" w:line="21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183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Эффективность командного взаимодействия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10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Педагогические </w:t>
            </w:r>
            <w:r>
              <w:rPr>
                <w:sz w:val="20"/>
              </w:rPr>
              <w:t>команды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(3 чел.): методист, </w:t>
            </w:r>
            <w:r>
              <w:rPr>
                <w:spacing w:val="-2"/>
                <w:sz w:val="20"/>
              </w:rPr>
              <w:t>педагог- психолог, учитель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108" w:right="152" w:hanging="0"/>
              <w:rPr>
                <w:sz w:val="20"/>
              </w:rPr>
            </w:pPr>
            <w:r>
              <w:rPr>
                <w:sz w:val="20"/>
              </w:rPr>
              <w:t>Формирование значимых для определенных личностных и/или профессиональных потребностей умений и навыков практической деятельности с использованием различных методов групповой работы,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 знаний о механизмах, фактах и закономерностях формирования команд. Технологии развития эмоционального интеллекта.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1" w:right="4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  <w:p>
            <w:pPr>
              <w:pStyle w:val="TableParagraph"/>
              <w:widowControl w:val="false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6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108" w:right="209" w:hanging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добровольческой (волонтерской)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500" w:hanging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навыки волонтерской деятельности;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308" w:leader="none"/>
              </w:tabs>
              <w:spacing w:lineRule="exact" w:line="21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421" w:right="4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1060" w:right="420" w:gutter="0" w:header="717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sz w:val="18"/>
        </w:rPr>
      </w:pPr>
      <w:r>
        <w:rPr>
          <w:sz w:val="18"/>
        </w:rPr>
      </w:r>
    </w:p>
    <w:tbl>
      <w:tblPr>
        <w:tblW w:w="148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126"/>
        <w:gridCol w:w="1985"/>
        <w:gridCol w:w="1701"/>
        <w:gridCol w:w="4960"/>
        <w:gridCol w:w="1985"/>
        <w:gridCol w:w="1559"/>
      </w:tblGrid>
      <w:tr>
        <w:trPr>
          <w:trHeight w:val="6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работы;</w:t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2"/>
                <w:sz w:val="20"/>
              </w:rPr>
              <w:t xml:space="preserve"> 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2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7" w:leader="none"/>
              </w:tabs>
              <w:ind w:left="108" w:right="95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преподавания </w:t>
            </w:r>
            <w:r>
              <w:rPr>
                <w:sz w:val="20"/>
              </w:rPr>
              <w:t>генетики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использованием современного лабораторного оборудования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(в </w:t>
            </w:r>
            <w:r>
              <w:rPr>
                <w:sz w:val="20"/>
              </w:rPr>
              <w:t>федеральном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реестре </w:t>
            </w:r>
            <w:r>
              <w:rPr>
                <w:spacing w:val="-4"/>
                <w:sz w:val="20"/>
              </w:rPr>
              <w:t>ДППО)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48" w:right="434" w:firstLine="43"/>
              <w:rPr>
                <w:sz w:val="20"/>
              </w:rPr>
            </w:pPr>
            <w:r>
              <w:rPr>
                <w:spacing w:val="-2"/>
                <w:sz w:val="20"/>
              </w:rPr>
              <w:t>Учителя биологии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494" w:hanging="0"/>
              <w:jc w:val="left"/>
              <w:rPr>
                <w:sz w:val="20"/>
              </w:rPr>
            </w:pPr>
            <w:r>
              <w:rPr>
                <w:sz w:val="20"/>
              </w:rPr>
              <w:t>Современное содержание генетики в школе: 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практикумов, 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высокого уровней сложности;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747" w:hanging="0"/>
              <w:jc w:val="left"/>
              <w:rPr>
                <w:sz w:val="20"/>
              </w:rPr>
            </w:pPr>
            <w:r>
              <w:rPr>
                <w:sz w:val="20"/>
              </w:rPr>
              <w:t>Генетика человека и здоровье: генетическое тестирование,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генотоксикология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генотерапия; перспективы персонализированной медицины;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Генетические </w:t>
            </w:r>
            <w:r>
              <w:rPr>
                <w:spacing w:val="-2"/>
                <w:sz w:val="20"/>
              </w:rPr>
              <w:t>технологии;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308" w:leader="none"/>
              </w:tabs>
              <w:spacing w:lineRule="atLeast" w:line="230" w:before="0" w:after="0"/>
              <w:ind w:left="108" w:right="548" w:hanging="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ресурсов Президентской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160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Отдельные вопросы учебного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предмета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23" w:leader="none"/>
              </w:tabs>
              <w:ind w:left="108" w:right="95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«Биология»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углубленном уровне. Цифровые ресурсы.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48" w:right="434" w:firstLine="43"/>
              <w:rPr>
                <w:sz w:val="20"/>
              </w:rPr>
            </w:pPr>
            <w:r>
              <w:rPr>
                <w:spacing w:val="-2"/>
                <w:sz w:val="20"/>
              </w:rPr>
              <w:t>Учителя биологии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1046" w:hanging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 результатов в рамках учебного предмета;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267" w:hanging="0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высокого уровней сложности;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308" w:leader="none"/>
              </w:tabs>
              <w:spacing w:lineRule="atLeast" w:line="230" w:before="0" w:after="0"/>
              <w:ind w:left="108" w:right="548" w:hanging="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ресурсов Президентской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206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Отдельные вопросы учебного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предмета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96" w:leader="none"/>
                <w:tab w:val="left" w:pos="1823" w:leader="none"/>
              </w:tabs>
              <w:ind w:left="108" w:right="95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«математика»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углубленном уровне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федеральном </w:t>
            </w:r>
            <w:r>
              <w:rPr>
                <w:sz w:val="20"/>
              </w:rPr>
              <w:t>реестре ДППО)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7" w:right="0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Учителя математики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экономическим </w:t>
            </w:r>
            <w:r>
              <w:rPr>
                <w:spacing w:val="-2"/>
                <w:sz w:val="20"/>
              </w:rPr>
              <w:t>содержанием;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параметрами;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Теория </w:t>
            </w:r>
            <w:r>
              <w:rPr>
                <w:spacing w:val="-2"/>
                <w:sz w:val="20"/>
              </w:rPr>
              <w:t>вероятностей;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Первообразная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интеграл;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Тригонометрия, </w:t>
            </w:r>
            <w:r>
              <w:rPr>
                <w:spacing w:val="-2"/>
                <w:sz w:val="20"/>
              </w:rPr>
              <w:t>логарифмы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негеометрических </w:t>
            </w:r>
            <w:r>
              <w:rPr>
                <w:spacing w:val="-2"/>
                <w:sz w:val="20"/>
              </w:rPr>
              <w:t>задачах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308" w:leader="none"/>
              </w:tabs>
              <w:spacing w:lineRule="atLeast" w:line="230" w:before="0" w:after="0"/>
              <w:ind w:left="108" w:right="548" w:hanging="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ресурсов Президентской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206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Отдельные вопросы учебного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предмета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23" w:leader="none"/>
              </w:tabs>
              <w:ind w:left="108" w:right="95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«Физика»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углубленном уровне. Цифровые ресурсы.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3" w:right="0" w:hanging="0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r>
              <w:rPr>
                <w:spacing w:val="-2"/>
                <w:sz w:val="20"/>
              </w:rPr>
              <w:t>физики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151" w:hanging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Содержание, методика обучения и оценка 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разделов: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кинематика,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динамика, статика, законы сохранения; Молекулярно- кинетическая теория; Термодинамика; Электростатическое поле; Магнитное поле, электромагнитные колебания, квантовая физика, экспериментальные задачи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08" w:leader="none"/>
              </w:tabs>
              <w:spacing w:lineRule="exact" w:line="21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1060" w:right="420" w:gutter="0" w:header="717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sz w:val="18"/>
        </w:rPr>
      </w:pPr>
      <w:r>
        <w:rPr>
          <w:sz w:val="18"/>
        </w:rPr>
      </w:r>
    </w:p>
    <w:tbl>
      <w:tblPr>
        <w:tblW w:w="148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126"/>
        <w:gridCol w:w="1985"/>
        <w:gridCol w:w="1701"/>
        <w:gridCol w:w="4960"/>
        <w:gridCol w:w="1985"/>
        <w:gridCol w:w="1559"/>
      </w:tblGrid>
      <w:tr>
        <w:trPr>
          <w:trHeight w:val="22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Президентской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60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Отдельные вопросы учебного</w:t>
            </w:r>
            <w:r>
              <w:rPr>
                <w:spacing w:val="63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предмета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23" w:leader="none"/>
              </w:tabs>
              <w:ind w:left="108" w:right="95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«Химия»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углубленном уровне. Цифровые ресурсы.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93" w:right="0" w:hanging="0"/>
              <w:rPr>
                <w:sz w:val="20"/>
              </w:rPr>
            </w:pPr>
            <w:r>
              <w:rPr>
                <w:sz w:val="20"/>
              </w:rPr>
              <w:t xml:space="preserve">Учителя </w:t>
            </w:r>
            <w:r>
              <w:rPr>
                <w:spacing w:val="-2"/>
                <w:sz w:val="20"/>
              </w:rPr>
              <w:t>химии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1046" w:hanging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оценка результатов в рамках учебного предмета;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267" w:hanging="0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высокого уровней сложности;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308" w:leader="none"/>
              </w:tabs>
              <w:spacing w:lineRule="atLeast" w:line="230" w:before="0" w:after="0"/>
              <w:ind w:left="108" w:right="548" w:hanging="0"/>
              <w:jc w:val="left"/>
              <w:rPr>
                <w:sz w:val="20"/>
              </w:rPr>
            </w:pPr>
            <w:r>
              <w:rPr>
                <w:sz w:val="20"/>
              </w:rPr>
              <w:t>Просветительский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информационных ресурсов Президентской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13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28" w:leader="none"/>
                <w:tab w:val="left" w:pos="1245" w:leader="none"/>
              </w:tabs>
              <w:ind w:left="108" w:right="95" w:hanging="0"/>
              <w:rPr>
                <w:sz w:val="20"/>
              </w:rPr>
            </w:pPr>
            <w:r>
              <w:rPr>
                <w:spacing w:val="-2"/>
                <w:sz w:val="20"/>
              </w:rPr>
              <w:t>Теория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практика обучения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английскому языку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2"/>
                <w:sz w:val="20"/>
              </w:rPr>
              <w:t>часа,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0" w:right="308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Учителя английского языка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370" w:hanging="0"/>
              <w:jc w:val="left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иностранному </w:t>
            </w:r>
            <w:r>
              <w:rPr>
                <w:spacing w:val="-2"/>
                <w:sz w:val="20"/>
              </w:rPr>
              <w:t>языку;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Практика английского </w:t>
            </w:r>
            <w:r>
              <w:rPr>
                <w:spacing w:val="-2"/>
                <w:sz w:val="20"/>
              </w:rPr>
              <w:t>языка;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1" w:right="4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  <w:p>
            <w:pPr>
              <w:pStyle w:val="TableParagraph"/>
              <w:widowControl w:val="false"/>
              <w:spacing w:lineRule="atLeast" w:line="230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15696,00</w:t>
            </w:r>
          </w:p>
        </w:tc>
      </w:tr>
      <w:tr>
        <w:trPr>
          <w:trHeight w:val="13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практика обучения немецкому </w:t>
            </w:r>
            <w:r>
              <w:rPr>
                <w:spacing w:val="-2"/>
                <w:sz w:val="20"/>
              </w:rPr>
              <w:t>языку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2"/>
                <w:sz w:val="20"/>
              </w:rPr>
              <w:t>часа,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1" w:right="114" w:firstLine="3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Учителя </w:t>
            </w:r>
            <w:r>
              <w:rPr>
                <w:sz w:val="20"/>
              </w:rPr>
              <w:t>немецкого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370" w:hanging="0"/>
              <w:jc w:val="left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иностранному </w:t>
            </w:r>
            <w:r>
              <w:rPr>
                <w:spacing w:val="-2"/>
                <w:sz w:val="20"/>
              </w:rPr>
              <w:t>языку;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немецкого</w:t>
            </w:r>
            <w:r>
              <w:rPr>
                <w:spacing w:val="-2"/>
                <w:sz w:val="20"/>
              </w:rPr>
              <w:t xml:space="preserve"> языка;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1" w:right="4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  <w:p>
            <w:pPr>
              <w:pStyle w:val="TableParagraph"/>
              <w:widowControl w:val="false"/>
              <w:spacing w:lineRule="atLeast" w:line="230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15696,00</w:t>
            </w:r>
          </w:p>
        </w:tc>
      </w:tr>
      <w:tr>
        <w:trPr>
          <w:trHeight w:val="183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2" w:leader="none"/>
                <w:tab w:val="left" w:pos="1209" w:leader="none"/>
                <w:tab w:val="left" w:pos="1812" w:leader="none"/>
                <w:tab w:val="left" w:pos="1924" w:leader="none"/>
              </w:tabs>
              <w:spacing w:lineRule="atLeast" w:line="230"/>
              <w:ind w:left="108" w:right="95" w:hanging="0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рабочая </w:t>
            </w:r>
            <w:r>
              <w:rPr>
                <w:spacing w:val="-2"/>
                <w:sz w:val="20"/>
              </w:rPr>
              <w:t>программа</w:t>
            </w:r>
            <w:r>
              <w:rPr>
                <w:sz w:val="20"/>
              </w:rPr>
              <w:tab/>
              <w:tab/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биологии: планируемые </w:t>
            </w:r>
            <w:r>
              <w:rPr>
                <w:sz w:val="20"/>
              </w:rPr>
              <w:t>результаты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линейную структуру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курса</w:t>
            </w:r>
            <w:r>
              <w:rPr>
                <w:sz w:val="20"/>
              </w:rPr>
              <w:tab/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условиях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48" w:right="434" w:firstLine="43"/>
              <w:rPr>
                <w:sz w:val="20"/>
              </w:rPr>
            </w:pPr>
            <w:r>
              <w:rPr>
                <w:spacing w:val="-2"/>
                <w:sz w:val="20"/>
              </w:rPr>
              <w:t>Учителя биологии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115" w:hanging="0"/>
              <w:jc w:val="left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 освоения программ общего образования;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308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Планируемые </w:t>
            </w:r>
            <w:r>
              <w:rPr>
                <w:spacing w:val="-2"/>
                <w:sz w:val="20"/>
              </w:rPr>
              <w:t>результаты</w:t>
            </w:r>
          </w:p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линейную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биологии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left="108" w:right="1417" w:hanging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интеллекта; 4.Особенности семейного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206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9" w:leader="none"/>
                <w:tab w:val="left" w:pos="1812" w:leader="none"/>
              </w:tabs>
              <w:ind w:left="108" w:right="95" w:hanging="0"/>
              <w:rPr>
                <w:sz w:val="20"/>
              </w:rPr>
            </w:pPr>
            <w:r>
              <w:rPr>
                <w:sz w:val="20"/>
              </w:rPr>
              <w:t>Федеральная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рабочая </w:t>
            </w:r>
            <w:r>
              <w:rPr>
                <w:spacing w:val="-2"/>
                <w:sz w:val="20"/>
              </w:rPr>
              <w:t>программа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математике: компоненты </w:t>
            </w:r>
            <w:r>
              <w:rPr>
                <w:sz w:val="20"/>
              </w:rPr>
              <w:t>содержания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новый </w:t>
            </w:r>
            <w:r>
              <w:rPr>
                <w:spacing w:val="-2"/>
                <w:sz w:val="20"/>
              </w:rPr>
              <w:t>учебный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модуль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11" w:leader="none"/>
              </w:tabs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«Вероятность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4" w:leader="none"/>
              </w:tabs>
              <w:spacing w:lineRule="atLeast" w:line="230"/>
              <w:ind w:left="108" w:right="96" w:hanging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статистика»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условиях 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7" w:right="0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Учителя математики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115" w:hanging="0"/>
              <w:jc w:val="left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 освоения программ общего образования;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08" w:leader="none"/>
              </w:tabs>
              <w:spacing w:lineRule="auto" w:line="240" w:before="0" w:after="0"/>
              <w:ind w:left="108" w:right="555" w:hanging="0"/>
              <w:jc w:val="left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планируемые результаты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«Математика»;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6" w:leader="none"/>
              </w:tabs>
              <w:spacing w:lineRule="auto" w:line="240" w:before="0" w:after="0"/>
              <w:ind w:left="108" w:right="1417" w:hanging="0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интеллекта; 4.Особенности семейного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просвещение»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45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2"/>
                <w:sz w:val="20"/>
              </w:rPr>
              <w:t>часа,</w:t>
            </w:r>
          </w:p>
          <w:p>
            <w:pPr>
              <w:pStyle w:val="TableParagraph"/>
              <w:widowControl w:val="false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298" w:right="0" w:firstLine="76"/>
              <w:rPr>
                <w:sz w:val="20"/>
              </w:rPr>
            </w:pPr>
            <w:r>
              <w:rPr>
                <w:sz w:val="20"/>
              </w:rPr>
              <w:t xml:space="preserve">Педагоги и </w:t>
            </w:r>
            <w:r>
              <w:rPr>
                <w:spacing w:val="-2"/>
                <w:sz w:val="20"/>
              </w:rPr>
              <w:t>специалисты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компетенций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467" w:right="111" w:firstLine="184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15696,00</w:t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orient="landscape" w:w="16838" w:h="11906"/>
          <w:pgMar w:left="1060" w:right="420" w:gutter="0" w:header="717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sz w:val="18"/>
        </w:rPr>
      </w:pPr>
      <w:r>
        <w:rPr>
          <w:sz w:val="18"/>
        </w:rPr>
      </w:r>
    </w:p>
    <w:tbl>
      <w:tblPr>
        <w:tblW w:w="148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126"/>
        <w:gridCol w:w="1985"/>
        <w:gridCol w:w="1701"/>
        <w:gridCol w:w="4960"/>
        <w:gridCol w:w="1985"/>
        <w:gridCol w:w="1559"/>
      </w:tblGrid>
      <w:tr>
        <w:trPr>
          <w:trHeight w:val="114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11" w:leader="none"/>
              </w:tabs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сопровождение детей </w:t>
            </w:r>
            <w:r>
              <w:rPr>
                <w:spacing w:val="-2"/>
                <w:sz w:val="20"/>
              </w:rPr>
              <w:t>раннего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atLeast" w:line="230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возраста с отклонениями в </w:t>
            </w:r>
            <w:r>
              <w:rPr>
                <w:spacing w:val="-2"/>
                <w:sz w:val="20"/>
              </w:rPr>
              <w:t>развитии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9" w:right="10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дошкольных образовательных организаций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 педагогического сопровождения детей раннего и дошкольного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отклонениями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8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  <w:p>
            <w:pPr>
              <w:pStyle w:val="TableParagraph"/>
              <w:widowControl w:val="false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12" w:leader="none"/>
              </w:tabs>
              <w:ind w:left="108" w:right="95" w:hanging="0"/>
              <w:rPr>
                <w:sz w:val="20"/>
              </w:rPr>
            </w:pPr>
            <w:r>
              <w:rPr>
                <w:spacing w:val="-2"/>
                <w:sz w:val="20"/>
              </w:rPr>
              <w:t>Антивыгорание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стрессоустойчивость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2"/>
                <w:sz w:val="20"/>
              </w:rPr>
              <w:t>часа,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02" w:right="0" w:hanging="23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Профилактика стресса, обучение практикам саморегуляции,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выгорания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работы с ним. Развитие эмоционального 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1" w:right="4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  <w:p>
            <w:pPr>
              <w:pStyle w:val="TableParagraph"/>
              <w:widowControl w:val="false"/>
              <w:spacing w:lineRule="atLeast" w:line="230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5232,00</w:t>
            </w:r>
          </w:p>
        </w:tc>
      </w:tr>
      <w:tr>
        <w:trPr>
          <w:trHeight w:val="137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Тайм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эмоциональный интеллект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2"/>
                <w:sz w:val="20"/>
              </w:rPr>
              <w:t>часа,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02" w:right="0" w:hanging="23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7" w:hanging="0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временем и собой, развития эмоционального </w:t>
            </w:r>
            <w:r>
              <w:rPr>
                <w:spacing w:val="-2"/>
                <w:sz w:val="20"/>
              </w:rPr>
              <w:t>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1" w:right="4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  <w:p>
            <w:pPr>
              <w:pStyle w:val="TableParagraph"/>
              <w:widowControl w:val="false"/>
              <w:spacing w:lineRule="atLeast" w:line="230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5232,00</w:t>
            </w:r>
          </w:p>
        </w:tc>
      </w:tr>
      <w:tr>
        <w:trPr>
          <w:trHeight w:val="183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r>
              <w:rPr>
                <w:spacing w:val="-2"/>
                <w:sz w:val="20"/>
              </w:rPr>
              <w:t>самопрезентации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2"/>
                <w:sz w:val="20"/>
              </w:rPr>
              <w:t>часа,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02" w:right="0" w:hanging="23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108" w:right="152" w:hanging="0"/>
              <w:rPr>
                <w:sz w:val="20"/>
              </w:rPr>
            </w:pPr>
            <w:r>
              <w:rPr>
                <w:sz w:val="20"/>
              </w:rPr>
              <w:t>Формирование (с учетом условий, средств, личностных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ограничений) значимой для реализации намеченных личностных и/или профессиональных целей деятельности обучающегося способности к повышению уровня личностной эффективности и осознанности в сфере самопрезентационного поведения. Технологии развития эмоционального интеллекта.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21" w:right="4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ФГБОУ </w:t>
            </w:r>
            <w:r>
              <w:rPr>
                <w:spacing w:val="-5"/>
                <w:sz w:val="20"/>
              </w:rPr>
              <w:t>ВО</w:t>
            </w:r>
          </w:p>
          <w:p>
            <w:pPr>
              <w:pStyle w:val="TableParagraph"/>
              <w:widowControl w:val="false"/>
              <w:ind w:left="254" w:right="24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«Югорский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5232,00</w:t>
            </w:r>
          </w:p>
        </w:tc>
      </w:tr>
      <w:tr>
        <w:trPr>
          <w:trHeight w:val="183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30" w:leader="none"/>
              </w:tabs>
              <w:spacing w:lineRule="exact" w:line="230"/>
              <w:ind w:left="108" w:right="96" w:hanging="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функциональной грамотности обучающихся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 технологий искусственного 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 </w:t>
            </w:r>
            <w:r>
              <w:rPr>
                <w:spacing w:val="-2"/>
                <w:sz w:val="20"/>
              </w:rPr>
              <w:t>часов,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3" w:right="10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Педагогические работники общеобразовател </w:t>
            </w:r>
            <w:r>
              <w:rPr>
                <w:spacing w:val="-4"/>
                <w:sz w:val="20"/>
              </w:rPr>
              <w:t>ьных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152" w:hanging="0"/>
              <w:rPr>
                <w:sz w:val="20"/>
              </w:rPr>
            </w:pPr>
            <w:r>
              <w:rPr>
                <w:sz w:val="20"/>
              </w:rPr>
              <w:t>Программа нацелена на совершенствование 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 формирования и развития функциональной грамотности обучающихся с использованием технологий искусственного интеллекта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Сетевое партнерство</w:t>
            </w:r>
          </w:p>
          <w:p>
            <w:pPr>
              <w:pStyle w:val="TableParagraph"/>
              <w:widowControl w:val="false"/>
              <w:ind w:left="1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«Мобильное </w:t>
            </w:r>
            <w:r>
              <w:rPr>
                <w:spacing w:val="-2"/>
                <w:sz w:val="20"/>
              </w:rPr>
              <w:t>электронное образование»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10464,00</w:t>
            </w:r>
          </w:p>
        </w:tc>
      </w:tr>
      <w:tr>
        <w:trPr>
          <w:trHeight w:val="137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5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Методическая работа в образовательных </w:t>
            </w:r>
            <w:r>
              <w:rPr>
                <w:spacing w:val="-2"/>
                <w:sz w:val="20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 </w:t>
            </w:r>
            <w:r>
              <w:rPr>
                <w:spacing w:val="-4"/>
                <w:sz w:val="20"/>
              </w:rPr>
              <w:t>часа</w:t>
            </w:r>
          </w:p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очно-заочная </w:t>
            </w:r>
            <w:r>
              <w:rPr>
                <w:spacing w:val="-2"/>
                <w:sz w:val="20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/>
              <w:ind w:left="119" w:right="10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Методисты образовательных организаций, педагог- методист, методисты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Программа нацелена на совершенствование 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слушателей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 методической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67" w:right="15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Сетевое </w:t>
            </w:r>
            <w:r>
              <w:rPr>
                <w:sz w:val="20"/>
              </w:rPr>
              <w:t>партнерство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ГБОУ ВО</w:t>
            </w:r>
          </w:p>
          <w:p>
            <w:pPr>
              <w:pStyle w:val="TableParagraph"/>
              <w:widowControl w:val="false"/>
              <w:spacing w:lineRule="atLeast" w:line="230"/>
              <w:ind w:left="157" w:right="145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Московской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«Академия </w:t>
            </w:r>
            <w:r>
              <w:rPr>
                <w:spacing w:val="-2"/>
                <w:sz w:val="20"/>
              </w:rPr>
              <w:t>социального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/>
              <w:ind w:left="10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15696,00</w:t>
            </w:r>
          </w:p>
        </w:tc>
      </w:tr>
    </w:tbl>
    <w:p>
      <w:pPr>
        <w:sectPr>
          <w:headerReference w:type="default" r:id="rId9"/>
          <w:headerReference w:type="first" r:id="rId10"/>
          <w:type w:val="nextPage"/>
          <w:pgSz w:orient="landscape" w:w="16838" w:h="11906"/>
          <w:pgMar w:left="1060" w:right="420" w:gutter="0" w:header="717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6" w:after="0"/>
        <w:rPr>
          <w:sz w:val="18"/>
        </w:rPr>
      </w:pPr>
      <w:r>
        <w:rPr>
          <w:sz w:val="18"/>
        </w:rPr>
      </w:r>
    </w:p>
    <w:tbl>
      <w:tblPr>
        <w:tblW w:w="14879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2126"/>
        <w:gridCol w:w="1985"/>
        <w:gridCol w:w="1701"/>
        <w:gridCol w:w="4960"/>
        <w:gridCol w:w="1985"/>
        <w:gridCol w:w="1559"/>
      </w:tblGrid>
      <w:tr>
        <w:trPr>
          <w:trHeight w:val="6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30"/>
              <w:ind w:left="12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муниципальных управлений образования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5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5"/>
        <w:rPr>
          <w:sz w:val="24"/>
        </w:rPr>
      </w:pPr>
      <w:r>
        <w:rPr/>
      </w:r>
    </w:p>
    <w:sectPr>
      <w:headerReference w:type="default" r:id="rId11"/>
      <w:headerReference w:type="first" r:id="rId12"/>
      <w:type w:val="nextPage"/>
      <w:pgSz w:orient="landscape" w:w="16838" w:h="11906"/>
      <w:pgMar w:left="1060" w:right="420" w:gutter="0" w:header="717" w:top="1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5199380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409.4pt;margin-top:34.85pt;width:1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5199380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6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409.4pt;margin-top:34.85pt;width:1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5199380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09.4pt;margin-top:34.85pt;width:1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5199380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09.4pt;margin-top:34.85pt;width:1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5199380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6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09.4pt;margin-top:34.85pt;width:1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60" w:right="0" w:hanging="0"/>
                      <w:jc w:val="left"/>
                      <w:rPr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5199380</wp:posOffset>
              </wp:positionH>
              <wp:positionV relativeFrom="page">
                <wp:posOffset>442595</wp:posOffset>
              </wp:positionV>
              <wp:extent cx="215900" cy="166370"/>
              <wp:effectExtent l="0" t="0" r="0" b="0"/>
              <wp:wrapNone/>
              <wp:docPr id="5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spacing w:before="11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09.4pt;margin-top:34.85pt;width:16.95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spacing w:before="11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8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8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0"/>
        </w:tabs>
        <w:ind w:left="3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9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9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2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9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9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2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7"/>
      <w:numFmt w:val="decimal"/>
      <w:lvlText w:val="%1."/>
      <w:lvlJc w:val="left"/>
      <w:pPr>
        <w:tabs>
          <w:tab w:val="num" w:pos="0"/>
        </w:tabs>
        <w:ind w:left="108" w:hanging="20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5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70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5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40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10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5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80" w:hanging="20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665" w:right="0" w:hanging="42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LibreOffice/7.5.9.2$Linux_X86_64 LibreOffice_project/50$Build-2</Application>
  <AppVersion>15.0000</AppVersion>
  <Pages>7</Pages>
  <Words>1490</Words>
  <Characters>11803</Characters>
  <CharactersWithSpaces>12829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2024-03-04T06:47:07Z</dcterms:created>
  <dc:creator/>
  <dc:description/>
  <dc:language>ru-RU</dc:language>
  <cp:lastModifiedBy/>
  <dcterms:modified xsi:type="dcterms:W3CDTF">2024-03-04T11:56:34Z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2024-03-04T00:00:00Z</vt:filetime>
  </property>
  <property fmtid="{D5CDD505-2E9C-101B-9397-08002B2CF9AE}" pid="5" name="Producer">
    <vt:lpwstr>Aspose.PDF for .NET 22.5.0</vt:lpwstr>
  </property>
</Properties>
</file>