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bookmarkStart w:id="0" w:name="_GoBack"/>
      <w:bookmarkEnd w:id="0"/>
      <w:r>
        <w:rPr>
          <w:b/>
          <w:sz w:val="24"/>
          <w:szCs w:val="24"/>
        </w:rPr>
        <w:t>Форма отчета</w:t>
      </w:r>
    </w:p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r>
        <w:rPr>
          <w:b/>
          <w:sz w:val="24"/>
          <w:szCs w:val="24"/>
        </w:rPr>
        <w:t>о реализации программы деятельности муниципального методического объединения</w:t>
      </w:r>
    </w:p>
    <w:p>
      <w:pPr>
        <w:pStyle w:val="Normal"/>
        <w:tabs>
          <w:tab w:val="clear" w:pos="708"/>
          <w:tab w:val="left" w:pos="6804" w:leader="none"/>
        </w:tabs>
        <w:ind w:right="0"/>
        <w:jc w:val="center"/>
        <w:rPr/>
      </w:pPr>
      <w:r>
        <w:rPr>
          <w:b/>
          <w:sz w:val="24"/>
          <w:szCs w:val="24"/>
        </w:rPr>
        <w:t>за 1 полугодие 2024-2025 учебн</w:t>
      </w:r>
      <w:r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00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1. Наи</w:t>
      </w:r>
      <w:r>
        <w:rPr>
          <w:i w:val="false"/>
          <w:iCs w:val="false"/>
          <w:sz w:val="24"/>
          <w:szCs w:val="24"/>
        </w:rPr>
        <w:t>менование объединения</w:t>
      </w:r>
      <w:r>
        <w:rPr>
          <w:i w:val="false"/>
          <w:iCs w:val="false"/>
          <w:u w:val="none"/>
        </w:rPr>
        <w:t xml:space="preserve"> </w:t>
      </w:r>
      <w:r>
        <w:rPr>
          <w:i w:val="false"/>
          <w:iCs w:val="false"/>
          <w:sz w:val="24"/>
          <w:szCs w:val="24"/>
          <w:u w:val="none"/>
        </w:rPr>
        <w:t>«К</w:t>
      </w:r>
      <w:r>
        <w:rPr>
          <w:i w:val="false"/>
          <w:iCs w:val="false"/>
          <w:sz w:val="24"/>
          <w:szCs w:val="24"/>
          <w:u w:val="none"/>
        </w:rPr>
        <w:t>лассные руководители</w:t>
      </w:r>
      <w:r>
        <w:rPr>
          <w:i w:val="false"/>
          <w:iCs w:val="false"/>
          <w:sz w:val="24"/>
          <w:szCs w:val="24"/>
          <w:u w:val="none"/>
        </w:rPr>
        <w:t>»</w:t>
      </w:r>
    </w:p>
    <w:p>
      <w:pPr>
        <w:pStyle w:val="Normal"/>
        <w:spacing w:before="0" w:after="200"/>
        <w:ind w:right="0"/>
        <w:contextualSpacing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2. Базовая организация: МБОУ «СШ № 15 им. сержанта И.А. Василенко»</w:t>
      </w:r>
    </w:p>
    <w:p>
      <w:pPr>
        <w:pStyle w:val="Normal"/>
        <w:spacing w:before="0" w:after="200"/>
        <w:ind w:right="0"/>
        <w:contextualSpacing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3. Целевая аудитория, на которую направлена деятельность объединения:</w:t>
      </w:r>
      <w:r>
        <w:rPr>
          <w:i w:val="false"/>
          <w:iCs w:val="false"/>
          <w:u w:val="none"/>
        </w:rPr>
        <w:t xml:space="preserve"> </w:t>
      </w:r>
      <w:r>
        <w:rPr>
          <w:i w:val="false"/>
          <w:iCs w:val="false"/>
          <w:sz w:val="24"/>
          <w:szCs w:val="24"/>
          <w:u w:val="none"/>
        </w:rPr>
        <w:t>Классные руководители</w:t>
      </w:r>
    </w:p>
    <w:p>
      <w:pPr>
        <w:pStyle w:val="Normal"/>
        <w:spacing w:before="0" w:after="200"/>
        <w:ind w:right="0"/>
        <w:contextualSpacing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4. Цель, задачи деятельности объединения по решению профессиональных проблем и образовательных запросов руководящих и педагогических работников:</w:t>
      </w:r>
      <w:r>
        <w:rPr>
          <w:i w:val="false"/>
          <w:iCs w:val="false"/>
          <w:szCs w:val="28"/>
          <w:u w:val="none"/>
        </w:rPr>
        <w:t xml:space="preserve"> </w:t>
      </w:r>
      <w:r>
        <w:rPr>
          <w:i w:val="false"/>
          <w:iCs w:val="false"/>
          <w:sz w:val="24"/>
          <w:szCs w:val="24"/>
          <w:u w:val="none"/>
        </w:rPr>
        <w:t>повышение профессионального уровня классных руководителей и создание единого пространства для обмена опытом, инновационными практиками и решения общих проблем в воспитательной работе</w:t>
      </w:r>
    </w:p>
    <w:p>
      <w:pPr>
        <w:pStyle w:val="Normal"/>
        <w:spacing w:before="0" w:after="200"/>
        <w:ind w:right="0"/>
        <w:contextualSpacing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5. Основные формы организации и содержание деятельности: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Семинары и тренинги.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Круглые столы и дискуссии.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Мастер-классы и практикумы.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Обмен опытом и накопленными материалами.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Проведение конкурсов и смотров воспитательной работы.</w:t>
      </w:r>
    </w:p>
    <w:p>
      <w:pPr>
        <w:pStyle w:val="ListParagraph"/>
        <w:numPr>
          <w:ilvl w:val="0"/>
          <w:numId w:val="1"/>
        </w:numPr>
        <w:ind w:hanging="36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Использование онлайн платформ и ресурсов для общения и обмена информацией.</w:t>
      </w:r>
    </w:p>
    <w:p>
      <w:pPr>
        <w:pStyle w:val="ListParagraph"/>
        <w:numPr>
          <w:ilvl w:val="0"/>
          <w:numId w:val="0"/>
        </w:numPr>
        <w:ind w:hanging="0" w:left="720" w:right="0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- </w:t>
      </w:r>
      <w:r>
        <w:rPr>
          <w:i w:val="false"/>
          <w:iCs w:val="false"/>
          <w:sz w:val="24"/>
          <w:szCs w:val="24"/>
          <w:u w:val="none"/>
        </w:rPr>
        <w:t xml:space="preserve">информация о заседаниях: </w:t>
      </w:r>
    </w:p>
    <w:p>
      <w:pPr>
        <w:pStyle w:val="ListParagraph"/>
        <w:numPr>
          <w:ilvl w:val="0"/>
          <w:numId w:val="0"/>
        </w:numPr>
        <w:ind w:hanging="0" w:left="720" w:right="0"/>
        <w:rPr>
          <w:sz w:val="24"/>
          <w:szCs w:val="24"/>
        </w:rPr>
      </w:pPr>
      <w:r>
        <w:rPr>
          <w:i w:val="false"/>
          <w:iCs w:val="false"/>
          <w:u w:val="none"/>
        </w:rPr>
      </w:r>
    </w:p>
    <w:tbl>
      <w:tblPr>
        <w:tblW w:w="14567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261"/>
        <w:gridCol w:w="1532"/>
        <w:gridCol w:w="1361"/>
        <w:gridCol w:w="1526"/>
        <w:gridCol w:w="2217"/>
        <w:gridCol w:w="3260"/>
        <w:gridCol w:w="2409"/>
      </w:tblGrid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 проведения заседаний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место проведения (очно/заочно)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заседаний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в рамках заседания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(инструктивно-методическое совещание, теоретический семинар, семинар-практикум, творческий отчет, консультация, открытое учебное, внеучебное занятие, мастер-класс,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решения,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продукт</w:t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заместители директора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 современного классного руководителя»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етодический диалог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решение о  внедрении новых подходов,</w:t>
            </w:r>
          </w:p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протокол, презентации докладчиков, методические рекомендации</w:t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 полугодие (количество проведенных заседаний)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before="0" w:after="140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 полугодие (количество проведенных заседаний)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учебный год (количество проведенных заседаний)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BodyText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ind w:left="720" w:right="0"/>
        <w:contextualSpacing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200"/>
        <w:ind w:right="0"/>
        <w:contextualSpacing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- совместная деятельность с ведомствами, организациями и учреждениями города, в том числе с высшими, средними специальными учебными заведениями в первом полугодии: не привлекались.</w:t>
      </w:r>
    </w:p>
    <w:p>
      <w:pPr>
        <w:pStyle w:val="Normal"/>
        <w:spacing w:before="0" w:after="200"/>
        <w:ind w:right="0"/>
        <w:contextualSpacing/>
        <w:jc w:val="lef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6. Проблемы в организации деятельности: </w:t>
      </w:r>
      <w:r>
        <w:rPr>
          <w:i w:val="false"/>
          <w:iCs w:val="false"/>
          <w:sz w:val="24"/>
          <w:szCs w:val="24"/>
          <w:u w:val="none"/>
        </w:rPr>
        <w:t>о</w:t>
      </w:r>
      <w:r>
        <w:rPr>
          <w:i w:val="false"/>
          <w:iCs w:val="false"/>
          <w:sz w:val="24"/>
          <w:szCs w:val="24"/>
          <w:u w:val="none"/>
        </w:rPr>
        <w:t>сновными проблемами в организации деятельности методического объединения в первом полугодии недостаток времени для подготовки к заседаниям, низкая активность некоторых членов объединения, сложности в координации работы с другими ведомствами.</w:t>
      </w:r>
    </w:p>
    <w:p>
      <w:pPr>
        <w:pStyle w:val="Normal"/>
        <w:spacing w:before="0" w:after="200"/>
        <w:ind w:right="0"/>
        <w:contextualSpacing/>
        <w:jc w:val="lef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>7. Результаты мониторинга профессиональных проблем и образовательных запросов педагогов (по итогам анкетирования педагогов по окончании каждого заседания):</w:t>
      </w:r>
      <w:r>
        <w:rPr>
          <w:i w:val="false"/>
          <w:iCs w:val="false"/>
          <w:u w:val="none"/>
        </w:rPr>
        <w:t xml:space="preserve"> </w:t>
      </w:r>
      <w:r>
        <w:rPr>
          <w:i w:val="false"/>
          <w:iCs w:val="false"/>
          <w:sz w:val="24"/>
          <w:szCs w:val="24"/>
          <w:u w:val="none"/>
        </w:rPr>
        <w:t>а</w:t>
      </w:r>
      <w:r>
        <w:rPr>
          <w:i w:val="false"/>
          <w:iCs w:val="false"/>
          <w:sz w:val="24"/>
          <w:szCs w:val="24"/>
          <w:u w:val="none"/>
        </w:rPr>
        <w:t>нализ результатов анкетирования педагогов показал следующее: педагоги выразили интерес к темам «ФКР», «Возможности использования нейросети в работе классного руководителя», уровень удовлетворенности заседаниями методического объединения составил 100%. Полученные данные были использованы для корректировки плана работы методического объединения на следующий период.</w:t>
      </w:r>
    </w:p>
    <w:p>
      <w:pPr>
        <w:pStyle w:val="Normal"/>
        <w:spacing w:before="0" w:after="200"/>
        <w:ind w:right="0"/>
        <w:contextualSpacing/>
        <w:jc w:val="left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8. Общие выводы о результативности и эффективности деятельности за 1 полугодие: </w:t>
      </w:r>
      <w:r>
        <w:rPr>
          <w:i w:val="false"/>
          <w:iCs w:val="false"/>
          <w:sz w:val="24"/>
          <w:szCs w:val="24"/>
          <w:u w:val="none"/>
        </w:rPr>
        <w:t>в</w:t>
      </w:r>
      <w:r>
        <w:rPr>
          <w:i w:val="false"/>
          <w:iCs w:val="false"/>
          <w:sz w:val="24"/>
          <w:szCs w:val="24"/>
          <w:u w:val="none"/>
        </w:rPr>
        <w:t xml:space="preserve"> целом, деятельность методического объединения за первое полугодие2024-2025 учебного года была эффективной. Достигнуты следующие результаты: разработаны новые методические рекомендации для классных руководителей, повышен уровень профессиональной компетентности педагогов, укреплено взаимодействие с сообществом классных руководителей округа. 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Исполнитель:</w:t>
      </w:r>
    </w:p>
    <w:p>
      <w:pPr>
        <w:pStyle w:val="Normal"/>
        <w:tabs>
          <w:tab w:val="clear" w:pos="708"/>
          <w:tab w:val="left" w:pos="6804" w:leader="none"/>
        </w:tabs>
        <w:ind w:right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Слепнева Елена Павловна, 89044832541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9852667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4302"/>
    <w:pPr>
      <w:widowControl/>
      <w:suppressAutoHyphens w:val="true"/>
      <w:bidi w:val="0"/>
      <w:spacing w:before="0" w:after="0"/>
      <w:ind w:right="57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f532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f532d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1a8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d61a88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d61a88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d61a88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DefaultParagraphFont"/>
    <w:uiPriority w:val="99"/>
    <w:unhideWhenUsed/>
    <w:qFormat/>
    <w:rsid w:val="004b2dc8"/>
    <w:rPr>
      <w:color w:themeColor="hyperlink" w:val="0000FF"/>
      <w:u w:val="single"/>
    </w:rPr>
  </w:style>
  <w:style w:type="paragraph" w:styleId="Style19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357d0e"/>
    <w:pPr>
      <w:spacing w:before="0" w:after="0"/>
      <w:ind w:left="720"/>
      <w:contextualSpacing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4f53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d61a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d61a88"/>
    <w:pPr/>
    <w:rPr>
      <w:b/>
      <w:bCs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d61a88"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Style24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9FBE-61B1-4825-A307-1A079EA0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LibreOffice/24.2.5.2$Linux_X86_64 LibreOffice_project/bffef4ea93e59bebbeaf7f431bb02b1a39ee8a59</Application>
  <AppVersion>15.0000</AppVersion>
  <Pages>2</Pages>
  <Words>373</Words>
  <Characters>2879</Characters>
  <CharactersWithSpaces>3202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2024-12-19T13:29:00Z</dcterms:created>
  <dc:creator>Лилия Геннадьевна Косянчук</dc:creator>
  <dc:description/>
  <dc:language>ru-RU</dc:language>
  <cp:lastModifiedBy/>
  <cp:lastPrinted>2019-12-09T06:33:00Z</cp:lastPrinted>
  <dcterms:modified xsi:type="dcterms:W3CDTF">2024-12-20T15:29:44Z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